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381" w:rsidRPr="00E51381" w:rsidRDefault="00E51381" w:rsidP="00E5138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13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Материнский капитал на военную ипотеку</w:t>
      </w:r>
    </w:p>
    <w:p w:rsidR="00E51381" w:rsidRPr="00E51381" w:rsidRDefault="00E51381" w:rsidP="00E51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381" w:rsidRPr="00E51381" w:rsidRDefault="00E51381" w:rsidP="00E513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5138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Семьи получили право направлять средства материнского (семейного) капитала на первоначальный взнос при получении военной ипотеки и её погашение.</w:t>
      </w:r>
    </w:p>
    <w:p w:rsidR="00E51381" w:rsidRPr="00E51381" w:rsidRDefault="00E51381" w:rsidP="00E513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3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Федерального закона № 451-ФЗ от 22 декабря 2020 г «О внесении изменения в статью 10 Федерального закона «О дополнительных мерах государственной поддержки семей, имеющих детей» расширило перечень организаций, по договорам с которыми ипотеку можно погасить средствами материнского (семейного) капитала.</w:t>
      </w:r>
    </w:p>
    <w:p w:rsidR="00E51381" w:rsidRPr="00E51381" w:rsidRDefault="00E51381" w:rsidP="00E513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перечень организаций, на погашение займов у которых возможно направление средств материнского (семейного) капитала, теперь законодательно </w:t>
      </w:r>
      <w:proofErr w:type="gramStart"/>
      <w:r w:rsidRPr="00E5138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включены</w:t>
      </w:r>
      <w:proofErr w:type="gramEnd"/>
      <w:r w:rsidRPr="00E51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Федеральное управление </w:t>
      </w:r>
      <w:proofErr w:type="spellStart"/>
      <w:r w:rsidRPr="00E513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накопительно</w:t>
      </w:r>
      <w:proofErr w:type="spellEnd"/>
      <w:r w:rsidRPr="00E51381">
        <w:rPr>
          <w:rFonts w:ascii="Times New Roman" w:eastAsia="Times New Roman" w:hAnsi="Times New Roman" w:cs="Times New Roman"/>
          <w:sz w:val="24"/>
          <w:szCs w:val="24"/>
          <w:lang w:eastAsia="ru-RU"/>
        </w:rPr>
        <w:t>-ипотечной системы жилищного обеспечения военнослужащих (ФГКУ «</w:t>
      </w:r>
      <w:proofErr w:type="spellStart"/>
      <w:r w:rsidRPr="00E5138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Росвоенипотека</w:t>
      </w:r>
      <w:proofErr w:type="spellEnd"/>
      <w:r w:rsidRPr="00E51381">
        <w:rPr>
          <w:rFonts w:ascii="Times New Roman" w:eastAsia="Times New Roman" w:hAnsi="Times New Roman" w:cs="Times New Roman"/>
          <w:sz w:val="24"/>
          <w:szCs w:val="24"/>
          <w:lang w:eastAsia="ru-RU"/>
        </w:rPr>
        <w:t>»), созданное Министерством обороны для выдачи ипотеки военным, а также уполномоченные АО «ДОМ</w:t>
      </w:r>
      <w:proofErr w:type="gramStart"/>
      <w:r w:rsidRPr="00E5138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E51381">
        <w:rPr>
          <w:rFonts w:ascii="Times New Roman" w:eastAsia="Times New Roman" w:hAnsi="Times New Roman" w:cs="Times New Roman"/>
          <w:sz w:val="24"/>
          <w:szCs w:val="24"/>
          <w:lang w:eastAsia="ru-RU"/>
        </w:rPr>
        <w:t>Ф» организации, осуществляющие деятельность по предоставлению ипотечных займов.</w:t>
      </w:r>
    </w:p>
    <w:p w:rsidR="00E51381" w:rsidRPr="00E51381" w:rsidRDefault="00E51381" w:rsidP="00E513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семьи могут направлять средства/часть средств материнского (семейного) капитала на первоначальный взнос или погашение ипотечного займа на приобретение или строительство жилья по договору, заключённым с </w:t>
      </w:r>
      <w:proofErr w:type="spellStart"/>
      <w:r w:rsidRPr="00E5138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Росвоенипотекой</w:t>
      </w:r>
      <w:proofErr w:type="spellEnd"/>
      <w:r w:rsidRPr="00E513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1381" w:rsidRPr="00E51381" w:rsidRDefault="00E51381" w:rsidP="00E513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38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 вступивших в силу изменений распространяется на семьи, имеющие право на дополнительные меры государственной поддержки и заключившие договор займа, в том числе обеспеченного ипотекой, на приобретение/строительство жилого помещения с организацией, осуществляющей предоставление такого займа, заключенные, начиная с 29 марта 2019 года.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381"/>
    <w:rsid w:val="0001733F"/>
    <w:rsid w:val="00E5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13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13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5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51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3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13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13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5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51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3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5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84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4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2021-03-01T09:41:00Z</dcterms:created>
  <dcterms:modified xsi:type="dcterms:W3CDTF">2021-03-01T09:42:00Z</dcterms:modified>
</cp:coreProperties>
</file>